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01" w:rsidRDefault="00A20101" w:rsidP="00A20101">
      <w:pPr>
        <w:ind w:left="-709"/>
      </w:pPr>
    </w:p>
    <w:p w:rsidR="003C4EF5" w:rsidRDefault="003C4EF5" w:rsidP="009A186E">
      <w:pPr>
        <w:spacing w:line="240" w:lineRule="auto"/>
        <w:rPr>
          <w:rFonts w:asciiTheme="minorHAnsi" w:hAnsiTheme="minorHAnsi"/>
          <w:b/>
          <w:color w:val="595959" w:themeColor="text1" w:themeTint="A6"/>
          <w:sz w:val="36"/>
        </w:rPr>
      </w:pPr>
      <w:r w:rsidRPr="003C4EF5">
        <w:rPr>
          <w:rFonts w:asciiTheme="minorHAnsi" w:hAnsiTheme="minorHAnsi"/>
          <w:b/>
          <w:color w:val="595959" w:themeColor="text1" w:themeTint="A6"/>
          <w:sz w:val="48"/>
        </w:rPr>
        <w:t>PRESSEMITTEILUNG</w:t>
      </w:r>
      <w:r w:rsidRPr="003C4EF5">
        <w:rPr>
          <w:rFonts w:asciiTheme="minorHAnsi" w:hAnsiTheme="minorHAnsi"/>
          <w:b/>
          <w:color w:val="595959" w:themeColor="text1" w:themeTint="A6"/>
          <w:sz w:val="48"/>
        </w:rPr>
        <w:br/>
      </w:r>
      <w:r w:rsidRPr="003C4EF5">
        <w:rPr>
          <w:rFonts w:asciiTheme="minorHAnsi" w:hAnsiTheme="minorHAnsi"/>
          <w:b/>
          <w:color w:val="595959" w:themeColor="text1" w:themeTint="A6"/>
          <w:sz w:val="36"/>
        </w:rPr>
        <w:t>Landratsamt Wartburgkreis</w:t>
      </w:r>
    </w:p>
    <w:p w:rsidR="0011464F" w:rsidRPr="00C44635" w:rsidRDefault="00501885" w:rsidP="0011464F">
      <w:pPr>
        <w:pStyle w:val="StandardWeb"/>
        <w:spacing w:line="300" w:lineRule="atLeast"/>
        <w:rPr>
          <w:rFonts w:ascii="Arial" w:hAnsi="Arial" w:cs="Arial"/>
          <w:b/>
          <w:sz w:val="28"/>
        </w:rPr>
      </w:pPr>
      <w:r>
        <w:rPr>
          <w:b/>
          <w:bCs/>
          <w:color w:val="000000"/>
          <w:sz w:val="28"/>
          <w:szCs w:val="28"/>
        </w:rPr>
        <w:br/>
      </w:r>
      <w:proofErr w:type="spellStart"/>
      <w:r w:rsidR="0011464F" w:rsidRPr="00C44635">
        <w:rPr>
          <w:rFonts w:ascii="Arial" w:hAnsi="Arial" w:cs="Arial"/>
          <w:b/>
          <w:sz w:val="28"/>
        </w:rPr>
        <w:t>SuedLink</w:t>
      </w:r>
      <w:proofErr w:type="spellEnd"/>
      <w:r w:rsidR="0011464F" w:rsidRPr="00C44635">
        <w:rPr>
          <w:rFonts w:ascii="Arial" w:hAnsi="Arial" w:cs="Arial"/>
          <w:b/>
          <w:sz w:val="28"/>
        </w:rPr>
        <w:t>: Öffentlichkeitsbeteiligung</w:t>
      </w:r>
      <w:r w:rsidR="0011464F">
        <w:rPr>
          <w:rFonts w:ascii="Arial" w:hAnsi="Arial" w:cs="Arial"/>
          <w:b/>
          <w:sz w:val="28"/>
        </w:rPr>
        <w:t xml:space="preserve"> geht in die zweite Runde</w:t>
      </w:r>
    </w:p>
    <w:p w:rsidR="000F4E7C" w:rsidRDefault="000F4E7C" w:rsidP="0011464F">
      <w:pPr>
        <w:pStyle w:val="StandardWeb"/>
        <w:spacing w:line="300" w:lineRule="atLeast"/>
        <w:rPr>
          <w:rFonts w:ascii="Arial" w:hAnsi="Arial" w:cs="Arial"/>
        </w:rPr>
      </w:pPr>
      <w:r>
        <w:rPr>
          <w:rFonts w:ascii="Arial" w:hAnsi="Arial" w:cs="Arial"/>
        </w:rPr>
        <w:t xml:space="preserve">In dieser Woche wurde die zweite Palette mit Aktenordnern im </w:t>
      </w:r>
      <w:proofErr w:type="spellStart"/>
      <w:r>
        <w:rPr>
          <w:rFonts w:ascii="Arial" w:hAnsi="Arial" w:cs="Arial"/>
        </w:rPr>
        <w:t>SuedLink</w:t>
      </w:r>
      <w:proofErr w:type="spellEnd"/>
      <w:r>
        <w:rPr>
          <w:rFonts w:ascii="Arial" w:hAnsi="Arial" w:cs="Arial"/>
        </w:rPr>
        <w:t xml:space="preserve">-Planungsverfahren an das Landratsamt geliefert. </w:t>
      </w:r>
    </w:p>
    <w:p w:rsidR="000F4E7C" w:rsidRDefault="000F4E7C" w:rsidP="000F4E7C">
      <w:pPr>
        <w:pStyle w:val="StandardWeb"/>
        <w:spacing w:line="300" w:lineRule="atLeast"/>
        <w:rPr>
          <w:rFonts w:ascii="Arial" w:hAnsi="Arial" w:cs="Arial"/>
        </w:rPr>
      </w:pPr>
      <w:r>
        <w:rPr>
          <w:rFonts w:ascii="Arial" w:hAnsi="Arial" w:cs="Arial"/>
        </w:rPr>
        <w:t xml:space="preserve">Bereits seit Anfang April sind die Unterlagen für den Abschnitt C im Landratsamt in Bad </w:t>
      </w:r>
      <w:proofErr w:type="spellStart"/>
      <w:r>
        <w:rPr>
          <w:rFonts w:ascii="Arial" w:hAnsi="Arial" w:cs="Arial"/>
        </w:rPr>
        <w:t>Salzungen</w:t>
      </w:r>
      <w:proofErr w:type="spellEnd"/>
      <w:r>
        <w:rPr>
          <w:rFonts w:ascii="Arial" w:hAnsi="Arial" w:cs="Arial"/>
        </w:rPr>
        <w:t xml:space="preserve"> öffentlich ausgelegt. </w:t>
      </w:r>
      <w:r w:rsidRPr="0011464F">
        <w:rPr>
          <w:rFonts w:ascii="Arial" w:hAnsi="Arial" w:cs="Arial"/>
        </w:rPr>
        <w:t xml:space="preserve">Die Auslegung für den Abschnitt C, der von Norden kommend etwa bis </w:t>
      </w:r>
      <w:proofErr w:type="spellStart"/>
      <w:r w:rsidRPr="0011464F">
        <w:rPr>
          <w:rFonts w:ascii="Arial" w:hAnsi="Arial" w:cs="Arial"/>
        </w:rPr>
        <w:t>Gerstungen</w:t>
      </w:r>
      <w:proofErr w:type="spellEnd"/>
      <w:r w:rsidRPr="0011464F">
        <w:rPr>
          <w:rFonts w:ascii="Arial" w:hAnsi="Arial" w:cs="Arial"/>
        </w:rPr>
        <w:t xml:space="preserve"> reicht, findet noch bis zum 7. Mai statt. Bis zum 7. Juni besteht die Möglichkeit, Einwendungen schriftlich oder zur Niederschrift geltend zu machen.</w:t>
      </w:r>
    </w:p>
    <w:p w:rsidR="000F4E7C" w:rsidRDefault="000F4E7C" w:rsidP="000F4E7C">
      <w:pPr>
        <w:pStyle w:val="StandardWeb"/>
        <w:spacing w:line="300" w:lineRule="atLeast"/>
        <w:rPr>
          <w:rFonts w:ascii="Arial" w:hAnsi="Arial" w:cs="Arial"/>
        </w:rPr>
      </w:pPr>
      <w:r>
        <w:rPr>
          <w:rFonts w:ascii="Arial" w:hAnsi="Arial" w:cs="Arial"/>
        </w:rPr>
        <w:t>Auch f</w:t>
      </w:r>
      <w:r w:rsidRPr="0011464F">
        <w:rPr>
          <w:rFonts w:ascii="Arial" w:hAnsi="Arial" w:cs="Arial"/>
        </w:rPr>
        <w:t xml:space="preserve">ür den Abschnitt D, der dann weiter ab </w:t>
      </w:r>
      <w:proofErr w:type="spellStart"/>
      <w:r w:rsidRPr="0011464F">
        <w:rPr>
          <w:rFonts w:ascii="Arial" w:hAnsi="Arial" w:cs="Arial"/>
        </w:rPr>
        <w:t>Gerstungen</w:t>
      </w:r>
      <w:proofErr w:type="spellEnd"/>
      <w:r w:rsidRPr="0011464F">
        <w:rPr>
          <w:rFonts w:ascii="Arial" w:hAnsi="Arial" w:cs="Arial"/>
        </w:rPr>
        <w:t xml:space="preserve"> durch den Wartburgkreis und Schmalkalden-Meinigen in Richtung Süden verläuft,</w:t>
      </w:r>
      <w:r>
        <w:rPr>
          <w:rFonts w:ascii="Arial" w:hAnsi="Arial" w:cs="Arial"/>
        </w:rPr>
        <w:t xml:space="preserve"> </w:t>
      </w:r>
      <w:r w:rsidRPr="0011464F">
        <w:rPr>
          <w:rFonts w:ascii="Arial" w:hAnsi="Arial" w:cs="Arial"/>
        </w:rPr>
        <w:t>sind</w:t>
      </w:r>
      <w:r>
        <w:rPr>
          <w:rFonts w:ascii="Arial" w:hAnsi="Arial" w:cs="Arial"/>
        </w:rPr>
        <w:t xml:space="preserve"> nun</w:t>
      </w:r>
      <w:r w:rsidRPr="0011464F">
        <w:rPr>
          <w:rFonts w:ascii="Arial" w:hAnsi="Arial" w:cs="Arial"/>
        </w:rPr>
        <w:t xml:space="preserve"> die Unterlagen seit 25. April einsehbar</w:t>
      </w:r>
      <w:r>
        <w:rPr>
          <w:rFonts w:ascii="Arial" w:hAnsi="Arial" w:cs="Arial"/>
        </w:rPr>
        <w:t xml:space="preserve">. </w:t>
      </w:r>
      <w:r w:rsidRPr="0055592E">
        <w:rPr>
          <w:rFonts w:ascii="Arial" w:hAnsi="Arial" w:cs="Arial"/>
        </w:rPr>
        <w:t xml:space="preserve">Die Einwendungsfrist </w:t>
      </w:r>
      <w:r>
        <w:rPr>
          <w:rFonts w:ascii="Arial" w:hAnsi="Arial" w:cs="Arial"/>
        </w:rPr>
        <w:t xml:space="preserve">für Abschnitt D </w:t>
      </w:r>
      <w:r w:rsidRPr="0055592E">
        <w:rPr>
          <w:rFonts w:ascii="Arial" w:hAnsi="Arial" w:cs="Arial"/>
        </w:rPr>
        <w:t>endet mit Ablauf des 24.</w:t>
      </w:r>
      <w:r>
        <w:rPr>
          <w:rFonts w:ascii="Arial" w:hAnsi="Arial" w:cs="Arial"/>
        </w:rPr>
        <w:t xml:space="preserve"> Juni.</w:t>
      </w:r>
    </w:p>
    <w:p w:rsidR="000F4E7C" w:rsidRPr="0055592E" w:rsidRDefault="000F4E7C" w:rsidP="000F4E7C">
      <w:pPr>
        <w:pStyle w:val="StandardWeb"/>
        <w:spacing w:line="300" w:lineRule="atLeast"/>
        <w:rPr>
          <w:rFonts w:ascii="Arial" w:hAnsi="Arial" w:cs="Arial"/>
        </w:rPr>
      </w:pPr>
      <w:r w:rsidRPr="0055592E">
        <w:rPr>
          <w:rStyle w:val="Fett"/>
          <w:rFonts w:ascii="Arial" w:hAnsi="Arial" w:cs="Arial"/>
        </w:rPr>
        <w:t xml:space="preserve">Öffentliche Auslegung in Bad </w:t>
      </w:r>
      <w:proofErr w:type="spellStart"/>
      <w:r w:rsidRPr="0055592E">
        <w:rPr>
          <w:rStyle w:val="Fett"/>
          <w:rFonts w:ascii="Arial" w:hAnsi="Arial" w:cs="Arial"/>
        </w:rPr>
        <w:t>Salzungen</w:t>
      </w:r>
      <w:proofErr w:type="spellEnd"/>
    </w:p>
    <w:p w:rsidR="000F4E7C" w:rsidRDefault="000F4E7C" w:rsidP="000F4E7C">
      <w:pPr>
        <w:pStyle w:val="StandardWeb"/>
        <w:spacing w:line="300" w:lineRule="atLeast"/>
        <w:rPr>
          <w:rFonts w:ascii="Arial" w:hAnsi="Arial" w:cs="Arial"/>
        </w:rPr>
      </w:pPr>
      <w:r>
        <w:rPr>
          <w:rFonts w:ascii="Arial" w:hAnsi="Arial" w:cs="Arial"/>
        </w:rPr>
        <w:t xml:space="preserve">Die Auslegung findet im </w:t>
      </w:r>
      <w:r w:rsidRPr="0055592E">
        <w:rPr>
          <w:rFonts w:ascii="Arial" w:hAnsi="Arial" w:cs="Arial"/>
        </w:rPr>
        <w:t xml:space="preserve">Landratsamt des Wartburgkreis in Bad </w:t>
      </w:r>
      <w:proofErr w:type="spellStart"/>
      <w:r w:rsidRPr="0055592E">
        <w:rPr>
          <w:rFonts w:ascii="Arial" w:hAnsi="Arial" w:cs="Arial"/>
        </w:rPr>
        <w:t>Salzungen</w:t>
      </w:r>
      <w:proofErr w:type="spellEnd"/>
      <w:r w:rsidRPr="0055592E">
        <w:rPr>
          <w:rFonts w:ascii="Arial" w:hAnsi="Arial" w:cs="Arial"/>
        </w:rPr>
        <w:t>, Erzberger Allee 14, Raum 216, zu den Zeiten Mo, Di, Do und Fr 9-12, Do 13-18 Uhr, statt.</w:t>
      </w:r>
      <w:r>
        <w:rPr>
          <w:rFonts w:ascii="Arial" w:hAnsi="Arial" w:cs="Arial"/>
        </w:rPr>
        <w:t xml:space="preserve"> </w:t>
      </w:r>
      <w:r w:rsidRPr="0055592E">
        <w:rPr>
          <w:rFonts w:ascii="Arial" w:hAnsi="Arial" w:cs="Arial"/>
        </w:rPr>
        <w:t xml:space="preserve"> Im Internet können die Planungsunter</w:t>
      </w:r>
      <w:r>
        <w:rPr>
          <w:rFonts w:ascii="Arial" w:hAnsi="Arial" w:cs="Arial"/>
        </w:rPr>
        <w:t>lagen für Abschnitt C bis zum 7. Mai, für Abschnitt D bis zum 24. Mai</w:t>
      </w:r>
      <w:r w:rsidRPr="0055592E">
        <w:rPr>
          <w:rFonts w:ascii="Arial" w:hAnsi="Arial" w:cs="Arial"/>
        </w:rPr>
        <w:t xml:space="preserve"> eingesehen werden unter: www.netzausbau.de/leitungsvorhaben/bbplg/03/D/de.html?cms_vhTab=2.</w:t>
      </w:r>
      <w:r w:rsidRPr="000F4E7C">
        <w:rPr>
          <w:rFonts w:ascii="Arial" w:hAnsi="Arial" w:cs="Arial"/>
        </w:rPr>
        <w:t xml:space="preserve"> </w:t>
      </w:r>
      <w:r w:rsidRPr="0055592E">
        <w:rPr>
          <w:rFonts w:ascii="Arial" w:hAnsi="Arial" w:cs="Arial"/>
        </w:rPr>
        <w:t xml:space="preserve">Nur </w:t>
      </w:r>
    </w:p>
    <w:p w:rsidR="000F4E7C" w:rsidRDefault="000F4E7C" w:rsidP="000F4E7C">
      <w:pPr>
        <w:pStyle w:val="StandardWeb"/>
        <w:spacing w:line="300" w:lineRule="atLeast"/>
        <w:rPr>
          <w:rFonts w:ascii="Arial" w:hAnsi="Arial" w:cs="Arial"/>
        </w:rPr>
      </w:pPr>
      <w:r>
        <w:rPr>
          <w:rFonts w:ascii="Arial" w:hAnsi="Arial" w:cs="Arial"/>
        </w:rPr>
        <w:t xml:space="preserve">Ausschließlich die </w:t>
      </w:r>
      <w:r w:rsidRPr="0055592E">
        <w:rPr>
          <w:rFonts w:ascii="Arial" w:hAnsi="Arial" w:cs="Arial"/>
        </w:rPr>
        <w:t>Stellungnahmen, die</w:t>
      </w:r>
      <w:r>
        <w:rPr>
          <w:rFonts w:ascii="Arial" w:hAnsi="Arial" w:cs="Arial"/>
        </w:rPr>
        <w:t xml:space="preserve"> für den Abschnitt C bis zum 7. Juni und für den Abschnitt D</w:t>
      </w:r>
      <w:r w:rsidRPr="0055592E">
        <w:rPr>
          <w:rFonts w:ascii="Arial" w:hAnsi="Arial" w:cs="Arial"/>
        </w:rPr>
        <w:t xml:space="preserve"> bis zum 24. Juni 2019 abgegeben werden, können im weiteren Verfahren einbezogen werden. </w:t>
      </w:r>
      <w:r>
        <w:rPr>
          <w:rFonts w:ascii="Arial" w:hAnsi="Arial" w:cs="Arial"/>
        </w:rPr>
        <w:t>D</w:t>
      </w:r>
      <w:r w:rsidRPr="0055592E">
        <w:rPr>
          <w:rFonts w:ascii="Arial" w:hAnsi="Arial" w:cs="Arial"/>
        </w:rPr>
        <w:t xml:space="preserve">ie Bundesnetzagentur lädt nur die Bürgerinnen und Bürger, die Stellungnahmen abgeben haben, zum nichtöffentlichen Erörterungstermin ein, um die erhobenen Einwendungen mit den Vorhabenträgern der </w:t>
      </w:r>
      <w:proofErr w:type="spellStart"/>
      <w:r w:rsidRPr="0055592E">
        <w:rPr>
          <w:rFonts w:ascii="Arial" w:hAnsi="Arial" w:cs="Arial"/>
        </w:rPr>
        <w:t>Tennet</w:t>
      </w:r>
      <w:proofErr w:type="spellEnd"/>
      <w:r w:rsidRPr="0055592E">
        <w:rPr>
          <w:rFonts w:ascii="Arial" w:hAnsi="Arial" w:cs="Arial"/>
        </w:rPr>
        <w:t xml:space="preserve"> TSO GmbH / </w:t>
      </w:r>
      <w:proofErr w:type="spellStart"/>
      <w:r w:rsidRPr="0055592E">
        <w:rPr>
          <w:rFonts w:ascii="Arial" w:hAnsi="Arial" w:cs="Arial"/>
        </w:rPr>
        <w:t>TransnetBW</w:t>
      </w:r>
      <w:proofErr w:type="spellEnd"/>
      <w:r w:rsidRPr="0055592E">
        <w:rPr>
          <w:rFonts w:ascii="Arial" w:hAnsi="Arial" w:cs="Arial"/>
        </w:rPr>
        <w:t xml:space="preserve"> GmbH zu diskutieren. </w:t>
      </w:r>
    </w:p>
    <w:p w:rsidR="000F4E7C" w:rsidRPr="000F4E7C" w:rsidRDefault="000F4E7C" w:rsidP="0011464F">
      <w:pPr>
        <w:pStyle w:val="StandardWeb"/>
        <w:spacing w:line="300" w:lineRule="atLeast"/>
        <w:rPr>
          <w:rFonts w:ascii="Arial" w:hAnsi="Arial" w:cs="Arial"/>
          <w:b/>
        </w:rPr>
      </w:pPr>
      <w:r w:rsidRPr="000F4E7C">
        <w:rPr>
          <w:rFonts w:ascii="Arial" w:hAnsi="Arial" w:cs="Arial"/>
          <w:b/>
        </w:rPr>
        <w:t xml:space="preserve">Noch einmal alle Argumente gegen </w:t>
      </w:r>
      <w:proofErr w:type="spellStart"/>
      <w:r w:rsidRPr="000F4E7C">
        <w:rPr>
          <w:rFonts w:ascii="Arial" w:hAnsi="Arial" w:cs="Arial"/>
          <w:b/>
        </w:rPr>
        <w:t>SuedLink</w:t>
      </w:r>
      <w:proofErr w:type="spellEnd"/>
      <w:r w:rsidRPr="000F4E7C">
        <w:rPr>
          <w:rFonts w:ascii="Arial" w:hAnsi="Arial" w:cs="Arial"/>
          <w:b/>
        </w:rPr>
        <w:t xml:space="preserve"> vorbringen</w:t>
      </w:r>
    </w:p>
    <w:p w:rsidR="0011464F" w:rsidRPr="0055592E" w:rsidRDefault="0011464F" w:rsidP="0011464F">
      <w:pPr>
        <w:pStyle w:val="StandardWeb"/>
        <w:spacing w:line="300" w:lineRule="atLeast"/>
        <w:rPr>
          <w:rFonts w:ascii="Arial" w:hAnsi="Arial" w:cs="Arial"/>
        </w:rPr>
      </w:pPr>
      <w:r w:rsidRPr="0055592E">
        <w:rPr>
          <w:rFonts w:ascii="Arial" w:hAnsi="Arial" w:cs="Arial"/>
        </w:rPr>
        <w:t xml:space="preserve">Die Öffentlichkeitsbeteiligung zum </w:t>
      </w:r>
      <w:proofErr w:type="spellStart"/>
      <w:r w:rsidRPr="0055592E">
        <w:rPr>
          <w:rFonts w:ascii="Arial" w:hAnsi="Arial" w:cs="Arial"/>
        </w:rPr>
        <w:t>SuedLink</w:t>
      </w:r>
      <w:proofErr w:type="spellEnd"/>
      <w:r w:rsidRPr="0055592E">
        <w:rPr>
          <w:rFonts w:ascii="Arial" w:hAnsi="Arial" w:cs="Arial"/>
        </w:rPr>
        <w:t xml:space="preserve"> geht </w:t>
      </w:r>
      <w:r w:rsidR="000F4E7C">
        <w:rPr>
          <w:rFonts w:ascii="Arial" w:hAnsi="Arial" w:cs="Arial"/>
        </w:rPr>
        <w:t>damit</w:t>
      </w:r>
      <w:r w:rsidRPr="0055592E">
        <w:rPr>
          <w:rFonts w:ascii="Arial" w:hAnsi="Arial" w:cs="Arial"/>
        </w:rPr>
        <w:t xml:space="preserve"> in die zweite, entscheidende Runde. Im Jahr 2016 haben die Bürgerinnen und Bürger bei einer vorzeitigen Öffentlichkeitsbeteiligung schon zahlreiche Hinweise eingereicht. Die Übertragungsnetzbetreiber </w:t>
      </w:r>
      <w:proofErr w:type="spellStart"/>
      <w:r w:rsidRPr="0055592E">
        <w:rPr>
          <w:rFonts w:ascii="Arial" w:hAnsi="Arial" w:cs="Arial"/>
        </w:rPr>
        <w:t>TenneT</w:t>
      </w:r>
      <w:proofErr w:type="spellEnd"/>
      <w:r w:rsidRPr="0055592E">
        <w:rPr>
          <w:rFonts w:ascii="Arial" w:hAnsi="Arial" w:cs="Arial"/>
        </w:rPr>
        <w:t xml:space="preserve"> und </w:t>
      </w:r>
      <w:proofErr w:type="spellStart"/>
      <w:r w:rsidRPr="0055592E">
        <w:rPr>
          <w:rFonts w:ascii="Arial" w:hAnsi="Arial" w:cs="Arial"/>
        </w:rPr>
        <w:t>TransnetBW</w:t>
      </w:r>
      <w:proofErr w:type="spellEnd"/>
      <w:r w:rsidRPr="0055592E">
        <w:rPr>
          <w:rFonts w:ascii="Arial" w:hAnsi="Arial" w:cs="Arial"/>
        </w:rPr>
        <w:t xml:space="preserve"> als Vorhabenträger haben nun </w:t>
      </w:r>
      <w:r w:rsidRPr="0055592E">
        <w:rPr>
          <w:rFonts w:ascii="Arial" w:hAnsi="Arial" w:cs="Arial"/>
        </w:rPr>
        <w:lastRenderedPageBreak/>
        <w:t>die Planungsunterlagen bei der Bundesnetzagentur eingereicht</w:t>
      </w:r>
      <w:r>
        <w:rPr>
          <w:rFonts w:ascii="Arial" w:hAnsi="Arial" w:cs="Arial"/>
        </w:rPr>
        <w:t>. D</w:t>
      </w:r>
      <w:r w:rsidRPr="0055592E">
        <w:rPr>
          <w:rFonts w:ascii="Arial" w:hAnsi="Arial" w:cs="Arial"/>
        </w:rPr>
        <w:t xml:space="preserve">ie </w:t>
      </w:r>
      <w:r>
        <w:rPr>
          <w:rFonts w:ascii="Arial" w:hAnsi="Arial" w:cs="Arial"/>
        </w:rPr>
        <w:t xml:space="preserve">von den Netzbetreibern </w:t>
      </w:r>
      <w:r w:rsidRPr="0055592E">
        <w:rPr>
          <w:rFonts w:ascii="Arial" w:hAnsi="Arial" w:cs="Arial"/>
        </w:rPr>
        <w:t>bevorzugte Trassenvariante führt durch den Wartburgkreis, aber auch Alternativen sind nach wie vor im Gespräch. Aktuell findet eine Detailprüfung der einzelnen Korridoralternativen statt. Die Bundesnetzagentur (</w:t>
      </w:r>
      <w:proofErr w:type="spellStart"/>
      <w:r w:rsidRPr="0055592E">
        <w:rPr>
          <w:rFonts w:ascii="Arial" w:hAnsi="Arial" w:cs="Arial"/>
        </w:rPr>
        <w:t>BNetzA</w:t>
      </w:r>
      <w:proofErr w:type="spellEnd"/>
      <w:r w:rsidRPr="0055592E">
        <w:rPr>
          <w:rFonts w:ascii="Arial" w:hAnsi="Arial" w:cs="Arial"/>
        </w:rPr>
        <w:t>) führt begleitend eine weitere vertiefende Behörden- und Öffentlichkeitsbeteiligung durch, in der jedermann seine Bedenken vorbringen kann. Anschließend soll verbindlich über die Trasse entschieden werden. Es ist also notwendig, dass die Menschen im Wartburgkreis nochmals so viele „Hinderungsgründe“ wie möglich geltend machen -  nur dann besteht die Aussicht, dass die Trasse verhindert werden kann.</w:t>
      </w:r>
    </w:p>
    <w:p w:rsidR="0011464F" w:rsidRPr="0055592E" w:rsidRDefault="0011464F" w:rsidP="0011464F">
      <w:pPr>
        <w:pStyle w:val="StandardWeb"/>
        <w:spacing w:line="300" w:lineRule="atLeast"/>
        <w:rPr>
          <w:rFonts w:ascii="Arial" w:hAnsi="Arial" w:cs="Arial"/>
        </w:rPr>
      </w:pPr>
      <w:bookmarkStart w:id="0" w:name="_GoBack"/>
      <w:bookmarkEnd w:id="0"/>
      <w:r w:rsidRPr="0055592E">
        <w:rPr>
          <w:rFonts w:ascii="Arial" w:hAnsi="Arial" w:cs="Arial"/>
        </w:rPr>
        <w:t>Alle wichtigen Argumente, die aus Sicht der Bürgerinnen und Bürger für die Schutzbedürfnisse nicht akzeptabel sind, z.B. Argumente mit Blick auf die Schutzbedürfnisse von Gesundheit, Natur, Artenvielfalt, Land-, Forstwirtschaft, Tourismus und Landschaftsbild, etc., können formuliert werden.</w:t>
      </w:r>
      <w:r>
        <w:rPr>
          <w:rFonts w:ascii="Arial" w:hAnsi="Arial" w:cs="Arial"/>
        </w:rPr>
        <w:t xml:space="preserve"> </w:t>
      </w:r>
      <w:r w:rsidRPr="0011464F">
        <w:rPr>
          <w:rFonts w:ascii="Arial" w:hAnsi="Arial" w:cs="Arial"/>
        </w:rPr>
        <w:t xml:space="preserve">Auch alle im </w:t>
      </w:r>
      <w:proofErr w:type="spellStart"/>
      <w:r w:rsidRPr="0011464F">
        <w:rPr>
          <w:rFonts w:ascii="Arial" w:hAnsi="Arial" w:cs="Arial"/>
        </w:rPr>
        <w:t>Salzunger</w:t>
      </w:r>
      <w:proofErr w:type="spellEnd"/>
      <w:r w:rsidRPr="0011464F">
        <w:rPr>
          <w:rFonts w:ascii="Arial" w:hAnsi="Arial" w:cs="Arial"/>
        </w:rPr>
        <w:t xml:space="preserve"> Bündnis engagierten Landkreise bzw. Städte bereiten weitere Stellungnahmen vor.</w:t>
      </w:r>
    </w:p>
    <w:sectPr w:rsidR="0011464F" w:rsidRPr="0055592E" w:rsidSect="009A186E">
      <w:headerReference w:type="default" r:id="rId9"/>
      <w:footerReference w:type="default" r:id="rId10"/>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6B" w:rsidRDefault="00A4756B" w:rsidP="00A31447">
      <w:pPr>
        <w:spacing w:line="240" w:lineRule="auto"/>
      </w:pPr>
      <w:r>
        <w:separator/>
      </w:r>
    </w:p>
  </w:endnote>
  <w:endnote w:type="continuationSeparator" w:id="0">
    <w:p w:rsidR="00A4756B" w:rsidRDefault="00A4756B"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6AE96AF7" wp14:editId="17B97BE5">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Pr="00A0331D" w:rsidRDefault="00A31447" w:rsidP="00A0331D">
          <w:pPr>
            <w:pStyle w:val="Fuzeile"/>
            <w:spacing w:line="240" w:lineRule="auto"/>
            <w:rPr>
              <w:sz w:val="16"/>
              <w:szCs w:val="16"/>
            </w:rPr>
          </w:pPr>
          <w:r w:rsidRPr="00A0331D">
            <w:rPr>
              <w:sz w:val="16"/>
              <w:szCs w:val="16"/>
            </w:rPr>
            <w:t>Telefon: 03695 615104</w:t>
          </w:r>
        </w:p>
        <w:p w:rsidR="00A31447" w:rsidRPr="00A0331D" w:rsidRDefault="00A31447" w:rsidP="00A0331D">
          <w:pPr>
            <w:pStyle w:val="Fuzeile"/>
            <w:spacing w:line="240" w:lineRule="auto"/>
            <w:rPr>
              <w:sz w:val="16"/>
              <w:szCs w:val="16"/>
            </w:rPr>
          </w:pPr>
          <w:r w:rsidRPr="00A0331D">
            <w:rPr>
              <w:sz w:val="16"/>
              <w:szCs w:val="16"/>
            </w:rPr>
            <w:t>Mobil: 0179 8699101</w:t>
          </w:r>
        </w:p>
      </w:tc>
    </w:tr>
  </w:tbl>
  <w:p w:rsidR="00A31447" w:rsidRDefault="00A31447" w:rsidP="00A314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6B" w:rsidRDefault="00A4756B" w:rsidP="00A31447">
      <w:pPr>
        <w:spacing w:line="240" w:lineRule="auto"/>
      </w:pPr>
      <w:r>
        <w:separator/>
      </w:r>
    </w:p>
  </w:footnote>
  <w:footnote w:type="continuationSeparator" w:id="0">
    <w:p w:rsidR="00A4756B" w:rsidRDefault="00A4756B"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6A35B40A" wp14:editId="2948DA3F">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A4FA0"/>
    <w:rsid w:val="000B576F"/>
    <w:rsid w:val="000F4E7C"/>
    <w:rsid w:val="0011464F"/>
    <w:rsid w:val="002D2F5F"/>
    <w:rsid w:val="003C4EF5"/>
    <w:rsid w:val="00501885"/>
    <w:rsid w:val="005741A5"/>
    <w:rsid w:val="005E6034"/>
    <w:rsid w:val="00616C23"/>
    <w:rsid w:val="006577CB"/>
    <w:rsid w:val="00711502"/>
    <w:rsid w:val="00726FC6"/>
    <w:rsid w:val="00752229"/>
    <w:rsid w:val="0089366A"/>
    <w:rsid w:val="009A186E"/>
    <w:rsid w:val="009F77D7"/>
    <w:rsid w:val="00A0331D"/>
    <w:rsid w:val="00A20101"/>
    <w:rsid w:val="00A31447"/>
    <w:rsid w:val="00A4756B"/>
    <w:rsid w:val="00C81530"/>
    <w:rsid w:val="00CE7B1C"/>
    <w:rsid w:val="00CF6215"/>
    <w:rsid w:val="00D86C24"/>
    <w:rsid w:val="00E115E3"/>
    <w:rsid w:val="00E228E4"/>
    <w:rsid w:val="00F22B89"/>
    <w:rsid w:val="00F971D8"/>
    <w:rsid w:val="00FA1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character" w:styleId="Fett">
    <w:name w:val="Strong"/>
    <w:basedOn w:val="Absatz-Standardschriftart"/>
    <w:uiPriority w:val="22"/>
    <w:qFormat/>
    <w:rsid w:val="0011464F"/>
    <w:rPr>
      <w:b/>
      <w:bCs/>
    </w:rPr>
  </w:style>
  <w:style w:type="paragraph" w:styleId="StandardWeb">
    <w:name w:val="Normal (Web)"/>
    <w:basedOn w:val="Standard"/>
    <w:uiPriority w:val="99"/>
    <w:unhideWhenUsed/>
    <w:rsid w:val="0011464F"/>
    <w:pPr>
      <w:spacing w:after="30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character" w:styleId="Fett">
    <w:name w:val="Strong"/>
    <w:basedOn w:val="Absatz-Standardschriftart"/>
    <w:uiPriority w:val="22"/>
    <w:qFormat/>
    <w:rsid w:val="0011464F"/>
    <w:rPr>
      <w:b/>
      <w:bCs/>
    </w:rPr>
  </w:style>
  <w:style w:type="paragraph" w:styleId="StandardWeb">
    <w:name w:val="Normal (Web)"/>
    <w:basedOn w:val="Standard"/>
    <w:uiPriority w:val="99"/>
    <w:unhideWhenUsed/>
    <w:rsid w:val="0011464F"/>
    <w:pPr>
      <w:spacing w:after="30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150BB-909A-42DA-B9B4-8C740CF8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2</Pages>
  <Words>417</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3</cp:revision>
  <cp:lastPrinted>2019-04-25T13:07:00Z</cp:lastPrinted>
  <dcterms:created xsi:type="dcterms:W3CDTF">2019-04-25T13:07:00Z</dcterms:created>
  <dcterms:modified xsi:type="dcterms:W3CDTF">2019-04-25T13:18:00Z</dcterms:modified>
</cp:coreProperties>
</file>